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AB" w:rsidRPr="002063AB" w:rsidRDefault="002063AB" w:rsidP="002063AB">
      <w:pPr>
        <w:jc w:val="center"/>
        <w:rPr>
          <w:b/>
        </w:rPr>
      </w:pPr>
    </w:p>
    <w:p w:rsidR="002063AB" w:rsidRPr="002063AB" w:rsidRDefault="002063AB" w:rsidP="002063AB">
      <w:pPr>
        <w:jc w:val="center"/>
        <w:rPr>
          <w:rFonts w:ascii="Calibri" w:hAnsi="Calibri" w:cs="Calibri"/>
          <w:b/>
          <w:color w:val="000000"/>
          <w:lang w:eastAsia="en-ZA"/>
        </w:rPr>
      </w:pPr>
      <w:r w:rsidRPr="002063AB">
        <w:rPr>
          <w:b/>
        </w:rPr>
        <w:t>COMMISSION GRANTS</w:t>
      </w:r>
      <w:r w:rsidR="00352CAD">
        <w:rPr>
          <w:b/>
        </w:rPr>
        <w:t xml:space="preserve"> </w:t>
      </w:r>
      <w:r>
        <w:rPr>
          <w:b/>
        </w:rPr>
        <w:t>C</w:t>
      </w:r>
      <w:r w:rsidR="002B7229">
        <w:rPr>
          <w:b/>
        </w:rPr>
        <w:t>ONDITIONAL EXEMPTION TO</w:t>
      </w:r>
      <w:r w:rsidR="00EB2C1F">
        <w:rPr>
          <w:b/>
        </w:rPr>
        <w:t xml:space="preserve"> </w:t>
      </w:r>
      <w:r w:rsidRPr="002063AB">
        <w:rPr>
          <w:rFonts w:ascii="Calibri" w:hAnsi="Calibri" w:cs="Calibri"/>
          <w:b/>
          <w:color w:val="000000"/>
          <w:lang w:eastAsia="en-ZA"/>
        </w:rPr>
        <w:t>TULLOW KUDU LIM</w:t>
      </w:r>
      <w:r w:rsidR="006C0F53">
        <w:rPr>
          <w:rFonts w:ascii="Calibri" w:hAnsi="Calibri" w:cs="Calibri"/>
          <w:b/>
          <w:color w:val="000000"/>
          <w:lang w:eastAsia="en-ZA"/>
        </w:rPr>
        <w:t>I</w:t>
      </w:r>
      <w:r w:rsidRPr="002063AB">
        <w:rPr>
          <w:rFonts w:ascii="Calibri" w:hAnsi="Calibri" w:cs="Calibri"/>
          <w:b/>
          <w:color w:val="000000"/>
          <w:lang w:eastAsia="en-ZA"/>
        </w:rPr>
        <w:t>TED - NAMCOR - CIECO E&amp;P (NAMIBIA) CO, LIMITED</w:t>
      </w:r>
    </w:p>
    <w:p w:rsidR="002063AB" w:rsidRDefault="002063AB" w:rsidP="001567CE">
      <w:pPr>
        <w:jc w:val="center"/>
      </w:pPr>
    </w:p>
    <w:p w:rsidR="002063AB" w:rsidRPr="006F143B" w:rsidRDefault="006C0F53" w:rsidP="006C0F53">
      <w:pPr>
        <w:jc w:val="both"/>
        <w:rPr>
          <w:b/>
          <w:i/>
        </w:rPr>
      </w:pPr>
      <w:r>
        <w:rPr>
          <w:b/>
          <w:i/>
        </w:rPr>
        <w:t>The Consumer News Magazine conducted an interview with the Namibian Competition Commission to</w:t>
      </w:r>
      <w:r w:rsidR="002063AB" w:rsidRPr="006F143B">
        <w:rPr>
          <w:b/>
          <w:i/>
        </w:rPr>
        <w:t xml:space="preserve"> </w:t>
      </w:r>
      <w:r>
        <w:rPr>
          <w:b/>
          <w:i/>
        </w:rPr>
        <w:t xml:space="preserve">get more insight into the </w:t>
      </w:r>
      <w:r w:rsidR="002063AB" w:rsidRPr="006F143B">
        <w:rPr>
          <w:b/>
          <w:i/>
        </w:rPr>
        <w:t>Commission</w:t>
      </w:r>
      <w:r>
        <w:rPr>
          <w:b/>
          <w:i/>
        </w:rPr>
        <w:t>’</w:t>
      </w:r>
      <w:r w:rsidR="002063AB" w:rsidRPr="006F143B">
        <w:rPr>
          <w:b/>
          <w:i/>
        </w:rPr>
        <w:t>s decision to grant a conditional exemption</w:t>
      </w:r>
      <w:r w:rsidR="00F9449D">
        <w:rPr>
          <w:b/>
          <w:i/>
        </w:rPr>
        <w:t xml:space="preserve"> to </w:t>
      </w:r>
      <w:proofErr w:type="spellStart"/>
      <w:r w:rsidR="00F9449D">
        <w:rPr>
          <w:b/>
          <w:i/>
        </w:rPr>
        <w:t>Tullow</w:t>
      </w:r>
      <w:proofErr w:type="spellEnd"/>
      <w:r w:rsidR="00F9449D">
        <w:rPr>
          <w:b/>
          <w:i/>
        </w:rPr>
        <w:t xml:space="preserve"> Kudu Limited, NAMCOR and CIECO E&amp;P (NAMIBIA) CO, LIMITED. </w:t>
      </w:r>
      <w:r>
        <w:rPr>
          <w:b/>
          <w:i/>
        </w:rPr>
        <w:t xml:space="preserve">The Technical Advisor to the CEO, Ms </w:t>
      </w:r>
      <w:r w:rsidR="00EB2C1F" w:rsidRPr="006F143B">
        <w:rPr>
          <w:b/>
          <w:i/>
        </w:rPr>
        <w:t>Bridget</w:t>
      </w:r>
      <w:r w:rsidR="002063AB" w:rsidRPr="006F143B">
        <w:rPr>
          <w:b/>
          <w:i/>
        </w:rPr>
        <w:t xml:space="preserve"> Dundee</w:t>
      </w:r>
      <w:r>
        <w:rPr>
          <w:b/>
          <w:i/>
        </w:rPr>
        <w:t xml:space="preserve"> provides </w:t>
      </w:r>
      <w:r w:rsidR="00FC2F14">
        <w:rPr>
          <w:b/>
          <w:i/>
        </w:rPr>
        <w:t xml:space="preserve">the following </w:t>
      </w:r>
      <w:r>
        <w:rPr>
          <w:b/>
          <w:i/>
        </w:rPr>
        <w:t>responses to the pressing questions pos</w:t>
      </w:r>
      <w:r w:rsidR="00FC2F14">
        <w:rPr>
          <w:b/>
          <w:i/>
        </w:rPr>
        <w:t>ed by the publication</w:t>
      </w:r>
      <w:r>
        <w:rPr>
          <w:b/>
          <w:i/>
        </w:rPr>
        <w:t>:</w:t>
      </w:r>
      <w:r w:rsidR="006E3294">
        <w:rPr>
          <w:b/>
          <w:i/>
        </w:rPr>
        <w:t xml:space="preserve">  </w:t>
      </w:r>
    </w:p>
    <w:p w:rsidR="00352CAD" w:rsidRDefault="00352CAD" w:rsidP="006F143B">
      <w:pPr>
        <w:rPr>
          <w:b/>
        </w:rPr>
      </w:pPr>
    </w:p>
    <w:p w:rsidR="00525682" w:rsidRDefault="006C0F53" w:rsidP="006F143B">
      <w:pPr>
        <w:rPr>
          <w:b/>
        </w:rPr>
      </w:pPr>
      <w:r>
        <w:rPr>
          <w:b/>
        </w:rPr>
        <w:t>Consumer News</w:t>
      </w:r>
      <w:r w:rsidR="00352CAD">
        <w:rPr>
          <w:b/>
        </w:rPr>
        <w:t xml:space="preserve"> (CN)</w:t>
      </w:r>
      <w:r w:rsidR="002063AB" w:rsidRPr="001567CE">
        <w:rPr>
          <w:b/>
        </w:rPr>
        <w:t>:</w:t>
      </w:r>
      <w:r w:rsidR="002063AB">
        <w:t xml:space="preserve">  </w:t>
      </w:r>
      <w:r w:rsidR="002063AB" w:rsidRPr="00EB2C1F">
        <w:rPr>
          <w:b/>
        </w:rPr>
        <w:t>Give us a brief background of the Competition Commission’s exemption provisions</w:t>
      </w:r>
      <w:r w:rsidR="00EB2C1F">
        <w:rPr>
          <w:b/>
        </w:rPr>
        <w:t xml:space="preserve"> and the reasons for such provisions. </w:t>
      </w:r>
    </w:p>
    <w:p w:rsidR="006F143B" w:rsidRDefault="00F9449D" w:rsidP="00EB2C1F">
      <w:pPr>
        <w:spacing w:line="360" w:lineRule="auto"/>
        <w:jc w:val="both"/>
        <w:rPr>
          <w:rFonts w:cs="Times New Roman"/>
        </w:rPr>
      </w:pPr>
      <w:r w:rsidRPr="00F9449D">
        <w:rPr>
          <w:rFonts w:cs="Times New Roman"/>
          <w:b/>
        </w:rPr>
        <w:t>Bridget Dundee (BD):</w:t>
      </w:r>
      <w:r>
        <w:rPr>
          <w:rFonts w:cs="Times New Roman"/>
        </w:rPr>
        <w:t xml:space="preserve"> </w:t>
      </w:r>
      <w:r w:rsidR="00D97B92">
        <w:rPr>
          <w:rFonts w:cs="Times New Roman"/>
        </w:rPr>
        <w:t>T</w:t>
      </w:r>
      <w:r w:rsidR="00D97B92" w:rsidRPr="009938A3">
        <w:rPr>
          <w:rFonts w:cs="Times New Roman"/>
        </w:rPr>
        <w:t>he Act recogni</w:t>
      </w:r>
      <w:r w:rsidR="007B5641">
        <w:rPr>
          <w:rFonts w:cs="Times New Roman"/>
        </w:rPr>
        <w:t>s</w:t>
      </w:r>
      <w:r w:rsidR="00D97B92" w:rsidRPr="009938A3">
        <w:rPr>
          <w:rFonts w:cs="Times New Roman"/>
        </w:rPr>
        <w:t>es that certain practices that harm competition may be justifiable or may have economic benefits that outweigh the anticompetitive effects.</w:t>
      </w:r>
      <w:r w:rsidR="006E3294">
        <w:rPr>
          <w:rFonts w:cs="Times New Roman"/>
        </w:rPr>
        <w:t xml:space="preserve"> </w:t>
      </w:r>
      <w:r w:rsidR="00D97B92" w:rsidRPr="009938A3">
        <w:rPr>
          <w:rFonts w:cs="Times New Roman"/>
        </w:rPr>
        <w:t xml:space="preserve"> As such, the Act allows undertakings involved in such practices to apply for exemption from the </w:t>
      </w:r>
      <w:r w:rsidR="006E3294">
        <w:rPr>
          <w:rFonts w:cs="Times New Roman"/>
        </w:rPr>
        <w:t xml:space="preserve">restrictive business practices and abuse of dominance provision of the Act.  In addition, a professional association whose rules contain a restriction that has an effect on competition in a market may apply to the Commission for an exemption.  </w:t>
      </w:r>
      <w:r w:rsidR="00EB2C1F" w:rsidRPr="00525682">
        <w:rPr>
          <w:rFonts w:cs="Times New Roman"/>
        </w:rPr>
        <w:t xml:space="preserve">In essence, any business or association of </w:t>
      </w:r>
      <w:r w:rsidR="007B5641" w:rsidRPr="00525682">
        <w:rPr>
          <w:rFonts w:cs="Times New Roman"/>
        </w:rPr>
        <w:t xml:space="preserve">businesses </w:t>
      </w:r>
      <w:r w:rsidR="007B5641">
        <w:rPr>
          <w:rFonts w:cs="Times New Roman"/>
        </w:rPr>
        <w:t>or</w:t>
      </w:r>
      <w:r w:rsidR="006E3294">
        <w:rPr>
          <w:rFonts w:cs="Times New Roman"/>
        </w:rPr>
        <w:t xml:space="preserve"> professional association </w:t>
      </w:r>
      <w:r w:rsidR="00EB2C1F" w:rsidRPr="00525682">
        <w:rPr>
          <w:rFonts w:cs="Times New Roman"/>
        </w:rPr>
        <w:t xml:space="preserve">may apply to the Commission to be exempted from the provisions of the Act. </w:t>
      </w:r>
      <w:r w:rsidR="00B40308">
        <w:rPr>
          <w:rFonts w:cs="Times New Roman"/>
        </w:rPr>
        <w:t xml:space="preserve"> </w:t>
      </w:r>
    </w:p>
    <w:p w:rsidR="00F9449D" w:rsidRDefault="00F9449D" w:rsidP="00EB2C1F">
      <w:pPr>
        <w:spacing w:line="360" w:lineRule="auto"/>
        <w:jc w:val="both"/>
        <w:rPr>
          <w:rFonts w:cs="Times New Roman"/>
          <w:b/>
        </w:rPr>
      </w:pPr>
    </w:p>
    <w:p w:rsidR="00EB2C1F" w:rsidRPr="001567CE" w:rsidRDefault="00F9449D" w:rsidP="00EB2C1F">
      <w:pPr>
        <w:spacing w:line="360" w:lineRule="auto"/>
        <w:jc w:val="both"/>
        <w:rPr>
          <w:rFonts w:cs="Times New Roman"/>
          <w:b/>
        </w:rPr>
      </w:pPr>
      <w:r>
        <w:rPr>
          <w:rFonts w:cs="Times New Roman"/>
          <w:b/>
        </w:rPr>
        <w:t>CN</w:t>
      </w:r>
      <w:r w:rsidR="00EB2C1F" w:rsidRPr="001567CE">
        <w:rPr>
          <w:rFonts w:cs="Times New Roman"/>
          <w:b/>
        </w:rPr>
        <w:t xml:space="preserve">:  What are the areas that the Commission consider when analysing </w:t>
      </w:r>
      <w:r w:rsidR="00D97B92" w:rsidRPr="001567CE">
        <w:rPr>
          <w:rFonts w:cs="Times New Roman"/>
          <w:b/>
        </w:rPr>
        <w:t xml:space="preserve">such </w:t>
      </w:r>
      <w:r w:rsidR="00EB2C1F" w:rsidRPr="001567CE">
        <w:rPr>
          <w:rFonts w:cs="Times New Roman"/>
          <w:b/>
        </w:rPr>
        <w:t xml:space="preserve">exemption </w:t>
      </w:r>
      <w:r w:rsidR="00525682" w:rsidRPr="001567CE">
        <w:rPr>
          <w:rFonts w:cs="Times New Roman"/>
          <w:b/>
        </w:rPr>
        <w:t xml:space="preserve">applications? </w:t>
      </w:r>
    </w:p>
    <w:p w:rsidR="00EB2C1F" w:rsidRDefault="00F9449D" w:rsidP="00EB2C1F">
      <w:pPr>
        <w:spacing w:line="360" w:lineRule="auto"/>
        <w:jc w:val="both"/>
        <w:rPr>
          <w:rFonts w:cs="Times New Roman"/>
        </w:rPr>
      </w:pPr>
      <w:r w:rsidRPr="00F9449D">
        <w:rPr>
          <w:rFonts w:cs="Times New Roman"/>
          <w:b/>
        </w:rPr>
        <w:t>BD:</w:t>
      </w:r>
      <w:r>
        <w:rPr>
          <w:rFonts w:cs="Times New Roman"/>
        </w:rPr>
        <w:t xml:space="preserve"> </w:t>
      </w:r>
      <w:r w:rsidR="00EB2C1F" w:rsidRPr="00525682">
        <w:rPr>
          <w:rFonts w:cs="Times New Roman"/>
        </w:rPr>
        <w:t xml:space="preserve">For an exemption that relates to restrictive business practise to be  approved  it must be established that such conduct would lead to maintenance or promotion of exports, enable small undertakings owned or controlled by historically disadvantaged persons to become competitive;  improve or prevent a decline in production  or  distribution of goods or the provision of services; promote technical or economic progress or stability in any industry designated by the Minister (after consultation with the Minister responsible for that industry); and/or lead to the benefit for the public which outweighs the resultant lessening of competition. </w:t>
      </w:r>
    </w:p>
    <w:p w:rsidR="006653A1" w:rsidRDefault="006653A1" w:rsidP="00EB2C1F">
      <w:pPr>
        <w:spacing w:line="360" w:lineRule="auto"/>
        <w:jc w:val="both"/>
        <w:rPr>
          <w:rFonts w:cs="Times New Roman"/>
        </w:rPr>
      </w:pPr>
    </w:p>
    <w:p w:rsidR="00F9449D" w:rsidRPr="009938A3" w:rsidRDefault="00F9449D" w:rsidP="00EB2C1F">
      <w:pPr>
        <w:spacing w:line="360" w:lineRule="auto"/>
        <w:jc w:val="both"/>
        <w:rPr>
          <w:rFonts w:cs="Times New Roman"/>
        </w:rPr>
      </w:pPr>
    </w:p>
    <w:p w:rsidR="00EB2C1F" w:rsidRPr="001567CE" w:rsidRDefault="006C0F53" w:rsidP="00EB2C1F">
      <w:pPr>
        <w:spacing w:line="360" w:lineRule="auto"/>
        <w:jc w:val="both"/>
        <w:rPr>
          <w:rFonts w:cs="Times New Roman"/>
          <w:b/>
        </w:rPr>
      </w:pPr>
      <w:r>
        <w:rPr>
          <w:rFonts w:cs="Times New Roman"/>
          <w:b/>
        </w:rPr>
        <w:lastRenderedPageBreak/>
        <w:t>CN</w:t>
      </w:r>
      <w:r w:rsidR="00EB2C1F" w:rsidRPr="001567CE">
        <w:rPr>
          <w:rFonts w:cs="Times New Roman"/>
          <w:b/>
        </w:rPr>
        <w:t>:  When will an exemption be granted?</w:t>
      </w:r>
    </w:p>
    <w:p w:rsidR="00EB2C1F" w:rsidRPr="009938A3" w:rsidRDefault="006C0F53" w:rsidP="00EB2C1F">
      <w:pPr>
        <w:spacing w:line="360" w:lineRule="auto"/>
        <w:jc w:val="both"/>
        <w:rPr>
          <w:rFonts w:cs="Times New Roman"/>
        </w:rPr>
      </w:pPr>
      <w:r w:rsidRPr="006C0F53">
        <w:rPr>
          <w:rFonts w:cs="Times New Roman"/>
          <w:b/>
        </w:rPr>
        <w:t>BD:</w:t>
      </w:r>
      <w:r>
        <w:rPr>
          <w:rFonts w:cs="Times New Roman"/>
        </w:rPr>
        <w:t xml:space="preserve"> </w:t>
      </w:r>
      <w:r w:rsidR="00EB2C1F" w:rsidRPr="00525682">
        <w:rPr>
          <w:rFonts w:cs="Times New Roman"/>
        </w:rPr>
        <w:t xml:space="preserve">An exemption will be granted if there are exceptional and compelling public policy justifications that the conduct that the parties will engage in during the period of exemption will contribute to the Namibian economy.   </w:t>
      </w:r>
    </w:p>
    <w:p w:rsidR="00F9449D" w:rsidRDefault="00F9449D" w:rsidP="00EB2C1F">
      <w:pPr>
        <w:spacing w:line="360" w:lineRule="auto"/>
        <w:jc w:val="both"/>
        <w:rPr>
          <w:rFonts w:cs="Times New Roman"/>
          <w:b/>
        </w:rPr>
      </w:pPr>
    </w:p>
    <w:p w:rsidR="00EB2C1F" w:rsidRPr="001567CE" w:rsidRDefault="006C0F53" w:rsidP="00EB2C1F">
      <w:pPr>
        <w:spacing w:line="360" w:lineRule="auto"/>
        <w:jc w:val="both"/>
        <w:rPr>
          <w:rFonts w:cs="Times New Roman"/>
          <w:b/>
        </w:rPr>
      </w:pPr>
      <w:r>
        <w:rPr>
          <w:rFonts w:cs="Times New Roman"/>
          <w:b/>
        </w:rPr>
        <w:t>CN</w:t>
      </w:r>
      <w:r w:rsidR="00EB2C1F" w:rsidRPr="001567CE">
        <w:rPr>
          <w:rFonts w:cs="Times New Roman"/>
          <w:b/>
        </w:rPr>
        <w:t>:</w:t>
      </w:r>
      <w:r w:rsidR="00EB2C1F">
        <w:rPr>
          <w:rFonts w:ascii="Times New Roman" w:hAnsi="Times New Roman" w:cs="Times New Roman"/>
        </w:rPr>
        <w:t xml:space="preserve">   </w:t>
      </w:r>
      <w:r w:rsidR="00EB2C1F" w:rsidRPr="001567CE">
        <w:rPr>
          <w:rFonts w:cs="Times New Roman"/>
          <w:b/>
        </w:rPr>
        <w:t xml:space="preserve">Give us a background of the decision of the Commission to grant a </w:t>
      </w:r>
      <w:r w:rsidR="00525682" w:rsidRPr="001567CE">
        <w:rPr>
          <w:rFonts w:cs="Times New Roman"/>
          <w:b/>
        </w:rPr>
        <w:t>conditional exemption</w:t>
      </w:r>
      <w:r w:rsidR="00EB2C1F" w:rsidRPr="001567CE">
        <w:rPr>
          <w:rFonts w:cs="Times New Roman"/>
          <w:b/>
        </w:rPr>
        <w:t xml:space="preserve"> to Tullow - Kudu Limited- Namcor- Cieco E&amp;P (Namibia) Co, Ltd. </w:t>
      </w:r>
    </w:p>
    <w:p w:rsidR="009938A3" w:rsidRPr="009938A3" w:rsidRDefault="006C0F53" w:rsidP="009938A3">
      <w:pPr>
        <w:spacing w:line="360" w:lineRule="auto"/>
        <w:jc w:val="both"/>
        <w:rPr>
          <w:rFonts w:cs="Times New Roman"/>
        </w:rPr>
      </w:pPr>
      <w:r w:rsidRPr="006C0F53">
        <w:rPr>
          <w:rFonts w:cs="Times New Roman"/>
          <w:b/>
        </w:rPr>
        <w:t>BD:</w:t>
      </w:r>
      <w:r>
        <w:rPr>
          <w:rFonts w:cs="Times New Roman"/>
        </w:rPr>
        <w:t xml:space="preserve"> </w:t>
      </w:r>
      <w:r w:rsidR="009938A3">
        <w:rPr>
          <w:rFonts w:cs="Times New Roman"/>
        </w:rPr>
        <w:t xml:space="preserve">The Commission received an </w:t>
      </w:r>
      <w:r w:rsidR="00EB2C1F" w:rsidRPr="009938A3">
        <w:rPr>
          <w:rFonts w:cs="Times New Roman"/>
        </w:rPr>
        <w:t xml:space="preserve">application </w:t>
      </w:r>
      <w:r w:rsidR="009938A3">
        <w:rPr>
          <w:rFonts w:cs="Times New Roman"/>
        </w:rPr>
        <w:t xml:space="preserve">for exemption </w:t>
      </w:r>
      <w:r w:rsidR="00EB2C1F" w:rsidRPr="009938A3">
        <w:rPr>
          <w:rFonts w:cs="Times New Roman"/>
        </w:rPr>
        <w:t>from NAMCOR, Tullow Kudu and CIECO</w:t>
      </w:r>
      <w:r w:rsidR="006653A1">
        <w:rPr>
          <w:rFonts w:cs="Times New Roman"/>
        </w:rPr>
        <w:t xml:space="preserve"> E&amp;</w:t>
      </w:r>
      <w:r w:rsidR="00DD3E21">
        <w:rPr>
          <w:rFonts w:cs="Times New Roman"/>
        </w:rPr>
        <w:t>P (</w:t>
      </w:r>
      <w:r w:rsidR="006653A1">
        <w:rPr>
          <w:rFonts w:cs="Times New Roman"/>
        </w:rPr>
        <w:t>Namibia</w:t>
      </w:r>
      <w:r w:rsidR="00DD3E21">
        <w:rPr>
          <w:rFonts w:cs="Times New Roman"/>
        </w:rPr>
        <w:t>) CO</w:t>
      </w:r>
      <w:r w:rsidR="006653A1">
        <w:rPr>
          <w:rFonts w:cs="Times New Roman"/>
        </w:rPr>
        <w:t>, Ltd</w:t>
      </w:r>
      <w:r w:rsidR="00EB2C1F" w:rsidRPr="009938A3">
        <w:rPr>
          <w:rFonts w:cs="Times New Roman"/>
        </w:rPr>
        <w:t xml:space="preserve"> (“applicants”</w:t>
      </w:r>
      <w:r w:rsidR="00525682" w:rsidRPr="009938A3">
        <w:rPr>
          <w:rFonts w:cs="Times New Roman"/>
        </w:rPr>
        <w:t>)</w:t>
      </w:r>
      <w:r w:rsidR="00EB2C1F" w:rsidRPr="009938A3">
        <w:rPr>
          <w:rFonts w:cs="Times New Roman"/>
        </w:rPr>
        <w:t xml:space="preserve">. The Applicants are joint-holders of a 25-year Production Licence 003 in terms of which they can explore for and produce natural gas within the licence area, inclusive of the Kudu Gas </w:t>
      </w:r>
      <w:r w:rsidR="00AE1402" w:rsidRPr="009938A3">
        <w:rPr>
          <w:rFonts w:cs="Times New Roman"/>
        </w:rPr>
        <w:t>Field</w:t>
      </w:r>
      <w:r w:rsidR="00AE1402">
        <w:rPr>
          <w:rFonts w:cs="Times New Roman"/>
        </w:rPr>
        <w:t xml:space="preserve"> (</w:t>
      </w:r>
      <w:r w:rsidR="00DD3E21">
        <w:rPr>
          <w:rFonts w:cs="Times New Roman"/>
        </w:rPr>
        <w:t>Kudu)</w:t>
      </w:r>
      <w:r w:rsidR="00EB2C1F" w:rsidRPr="009938A3">
        <w:rPr>
          <w:rFonts w:cs="Times New Roman"/>
        </w:rPr>
        <w:t>.</w:t>
      </w:r>
      <w:r w:rsidR="00352CAD">
        <w:rPr>
          <w:rFonts w:cs="Times New Roman"/>
        </w:rPr>
        <w:t xml:space="preserve"> </w:t>
      </w:r>
      <w:r w:rsidR="009938A3" w:rsidRPr="009938A3">
        <w:rPr>
          <w:rFonts w:cs="Times New Roman"/>
        </w:rPr>
        <w:t>The applicants propose developing the Kudu natural gas field (“Kudu</w:t>
      </w:r>
      <w:r w:rsidR="007B5641" w:rsidRPr="009938A3">
        <w:rPr>
          <w:rFonts w:cs="Times New Roman"/>
        </w:rPr>
        <w:t>”)</w:t>
      </w:r>
      <w:r w:rsidR="009938A3" w:rsidRPr="009938A3">
        <w:rPr>
          <w:rFonts w:cs="Times New Roman"/>
        </w:rPr>
        <w:t xml:space="preserve"> where commercial quantities of natural gas have been discovered. The gas produced </w:t>
      </w:r>
      <w:r w:rsidR="00DD3E21">
        <w:rPr>
          <w:rFonts w:cs="Times New Roman"/>
        </w:rPr>
        <w:t xml:space="preserve">is proposed to be sold to </w:t>
      </w:r>
      <w:r w:rsidR="00AE1402">
        <w:rPr>
          <w:rFonts w:cs="Times New Roman"/>
        </w:rPr>
        <w:t xml:space="preserve">the </w:t>
      </w:r>
      <w:r w:rsidR="00AE1402" w:rsidRPr="009938A3">
        <w:rPr>
          <w:rFonts w:cs="Times New Roman"/>
        </w:rPr>
        <w:t>Kudu</w:t>
      </w:r>
      <w:r w:rsidR="009938A3" w:rsidRPr="009938A3">
        <w:rPr>
          <w:rFonts w:cs="Times New Roman"/>
        </w:rPr>
        <w:t xml:space="preserve"> Power Company (Proprietary) </w:t>
      </w:r>
      <w:r w:rsidR="00DD3E21" w:rsidRPr="009938A3">
        <w:rPr>
          <w:rFonts w:cs="Times New Roman"/>
        </w:rPr>
        <w:t>Limited</w:t>
      </w:r>
      <w:r w:rsidR="00DD3E21">
        <w:rPr>
          <w:rFonts w:cs="Times New Roman"/>
        </w:rPr>
        <w:t xml:space="preserve"> (</w:t>
      </w:r>
      <w:r w:rsidR="007B5641">
        <w:rPr>
          <w:rFonts w:cs="Times New Roman"/>
        </w:rPr>
        <w:t>Kudu Power</w:t>
      </w:r>
      <w:r w:rsidR="00DD3E21">
        <w:rPr>
          <w:rFonts w:cs="Times New Roman"/>
        </w:rPr>
        <w:t xml:space="preserve">). </w:t>
      </w:r>
    </w:p>
    <w:p w:rsidR="00F9449D" w:rsidRDefault="00F9449D" w:rsidP="007B5641">
      <w:pPr>
        <w:spacing w:line="360" w:lineRule="auto"/>
        <w:jc w:val="both"/>
        <w:rPr>
          <w:rFonts w:cs="Times New Roman"/>
          <w:b/>
        </w:rPr>
      </w:pPr>
    </w:p>
    <w:p w:rsidR="00DD3E21" w:rsidRPr="001567CE" w:rsidRDefault="006C0F53" w:rsidP="007B5641">
      <w:pPr>
        <w:spacing w:line="360" w:lineRule="auto"/>
        <w:jc w:val="both"/>
        <w:rPr>
          <w:rFonts w:cs="Times New Roman"/>
          <w:b/>
        </w:rPr>
      </w:pPr>
      <w:r>
        <w:rPr>
          <w:rFonts w:cs="Times New Roman"/>
          <w:b/>
        </w:rPr>
        <w:t>CN:</w:t>
      </w:r>
      <w:r w:rsidR="009938A3" w:rsidRPr="001567CE">
        <w:rPr>
          <w:rFonts w:cs="Times New Roman"/>
          <w:b/>
        </w:rPr>
        <w:t xml:space="preserve"> Why did they have to apply for exemption to the </w:t>
      </w:r>
      <w:r w:rsidR="00DD3E21" w:rsidRPr="001567CE">
        <w:rPr>
          <w:rFonts w:cs="Times New Roman"/>
          <w:b/>
        </w:rPr>
        <w:t>Commission?</w:t>
      </w:r>
      <w:r w:rsidR="009938A3" w:rsidRPr="001567CE">
        <w:rPr>
          <w:rFonts w:cs="Times New Roman"/>
          <w:b/>
        </w:rPr>
        <w:t xml:space="preserve"> </w:t>
      </w:r>
    </w:p>
    <w:p w:rsidR="001567CE" w:rsidRDefault="006C0F53" w:rsidP="00EB2C1F">
      <w:pPr>
        <w:spacing w:line="360" w:lineRule="auto"/>
        <w:jc w:val="both"/>
        <w:rPr>
          <w:rFonts w:cs="Times New Roman"/>
        </w:rPr>
      </w:pPr>
      <w:r w:rsidRPr="006C0F53">
        <w:rPr>
          <w:rFonts w:cs="Times New Roman"/>
          <w:b/>
        </w:rPr>
        <w:t>BD:</w:t>
      </w:r>
      <w:r>
        <w:rPr>
          <w:rFonts w:cs="Times New Roman"/>
        </w:rPr>
        <w:t xml:space="preserve"> </w:t>
      </w:r>
      <w:r w:rsidR="001567CE" w:rsidRPr="009938A3">
        <w:rPr>
          <w:rFonts w:cs="Times New Roman"/>
        </w:rPr>
        <w:t xml:space="preserve">The </w:t>
      </w:r>
      <w:r w:rsidR="001567CE">
        <w:rPr>
          <w:rFonts w:cs="Times New Roman"/>
        </w:rPr>
        <w:t>joi</w:t>
      </w:r>
      <w:r w:rsidR="001567CE" w:rsidRPr="009938A3">
        <w:rPr>
          <w:rFonts w:cs="Times New Roman"/>
        </w:rPr>
        <w:t>nt operating agreement limits the ability of the Applicants to act independently. It results in the Applicants agreeing on a common selling price of natural gas, controlling production and market outlet and access as well as allocating customers and areas of trade, thus contravening the provisions of section 23 of the Competition Act.</w:t>
      </w:r>
    </w:p>
    <w:p w:rsidR="00F9449D" w:rsidRDefault="00F9449D" w:rsidP="00EB2C1F">
      <w:pPr>
        <w:spacing w:line="360" w:lineRule="auto"/>
        <w:jc w:val="both"/>
        <w:rPr>
          <w:rFonts w:cs="Times New Roman"/>
          <w:b/>
        </w:rPr>
      </w:pPr>
    </w:p>
    <w:p w:rsidR="009938A3" w:rsidRPr="001567CE" w:rsidRDefault="006C0F53" w:rsidP="00EB2C1F">
      <w:pPr>
        <w:spacing w:line="360" w:lineRule="auto"/>
        <w:jc w:val="both"/>
        <w:rPr>
          <w:rFonts w:cs="Times New Roman"/>
          <w:b/>
        </w:rPr>
      </w:pPr>
      <w:r>
        <w:rPr>
          <w:rFonts w:cs="Times New Roman"/>
          <w:b/>
        </w:rPr>
        <w:t>CN</w:t>
      </w:r>
      <w:r w:rsidR="009938A3" w:rsidRPr="001567CE">
        <w:rPr>
          <w:rFonts w:cs="Times New Roman"/>
          <w:b/>
        </w:rPr>
        <w:t xml:space="preserve">: Explain the decision of the Commission </w:t>
      </w:r>
    </w:p>
    <w:p w:rsidR="00DD3E21" w:rsidRDefault="006C0F53" w:rsidP="007B5641">
      <w:pPr>
        <w:spacing w:line="360" w:lineRule="auto"/>
        <w:jc w:val="both"/>
        <w:rPr>
          <w:rFonts w:cs="Times New Roman"/>
        </w:rPr>
      </w:pPr>
      <w:r w:rsidRPr="006C0F53">
        <w:rPr>
          <w:rFonts w:cs="Times New Roman"/>
          <w:b/>
        </w:rPr>
        <w:t>BD:</w:t>
      </w:r>
      <w:r>
        <w:rPr>
          <w:rFonts w:cs="Times New Roman"/>
        </w:rPr>
        <w:t xml:space="preserve"> T</w:t>
      </w:r>
      <w:r w:rsidR="00DD3E21">
        <w:rPr>
          <w:rFonts w:cs="Times New Roman"/>
        </w:rPr>
        <w:t xml:space="preserve">he Commission granted a </w:t>
      </w:r>
      <w:r w:rsidR="00DD3E21" w:rsidRPr="006F143B">
        <w:rPr>
          <w:rFonts w:cs="Times New Roman"/>
        </w:rPr>
        <w:t xml:space="preserve">conditional exemption for 15 years, renewable at the discretion of the Commission. </w:t>
      </w:r>
      <w:r w:rsidR="007B5641" w:rsidRPr="006F143B">
        <w:rPr>
          <w:rFonts w:cs="Times New Roman"/>
        </w:rPr>
        <w:t xml:space="preserve">The Commission found that the market for the production and processing of gas, as well as the market for the transportation of gas via pipeline, is not likely to be one in which competition is effective in constraining the market power of </w:t>
      </w:r>
      <w:r w:rsidR="007B5641">
        <w:rPr>
          <w:rFonts w:cs="Times New Roman"/>
        </w:rPr>
        <w:t xml:space="preserve">a joint venture </w:t>
      </w:r>
      <w:r w:rsidR="007B5641" w:rsidRPr="006F143B">
        <w:rPr>
          <w:rFonts w:cs="Times New Roman"/>
        </w:rPr>
        <w:t>entity a</w:t>
      </w:r>
      <w:r w:rsidR="00DD3E21">
        <w:rPr>
          <w:rFonts w:cs="Times New Roman"/>
        </w:rPr>
        <w:t>n</w:t>
      </w:r>
      <w:r w:rsidR="007B5641" w:rsidRPr="006F143B">
        <w:rPr>
          <w:rFonts w:cs="Times New Roman"/>
        </w:rPr>
        <w:t xml:space="preserve">d this may be an unavoidable outcome in a situation where there are considerable costs associated with entering the market and establishing a viable and sustainable business. </w:t>
      </w:r>
      <w:r w:rsidR="007B5641">
        <w:rPr>
          <w:rFonts w:cs="Times New Roman"/>
        </w:rPr>
        <w:t xml:space="preserve"> </w:t>
      </w:r>
      <w:r w:rsidR="00DD3E21" w:rsidRPr="007B5641">
        <w:rPr>
          <w:rFonts w:cs="Times New Roman"/>
        </w:rPr>
        <w:t xml:space="preserve">In particular the </w:t>
      </w:r>
      <w:r w:rsidR="00DD3E21">
        <w:rPr>
          <w:rFonts w:cs="Times New Roman"/>
        </w:rPr>
        <w:t>Commission</w:t>
      </w:r>
      <w:r w:rsidR="00DD3E21" w:rsidRPr="007B5641">
        <w:rPr>
          <w:rFonts w:cs="Times New Roman"/>
        </w:rPr>
        <w:t xml:space="preserve"> accepts that this project is not feasible without the joint arrangements envisaged</w:t>
      </w:r>
      <w:r w:rsidR="00DD3E21">
        <w:rPr>
          <w:rFonts w:cs="Times New Roman"/>
        </w:rPr>
        <w:t xml:space="preserve">.  </w:t>
      </w:r>
      <w:r w:rsidR="007B5641">
        <w:rPr>
          <w:rFonts w:cs="Times New Roman"/>
        </w:rPr>
        <w:t xml:space="preserve"> </w:t>
      </w:r>
    </w:p>
    <w:p w:rsidR="001567CE" w:rsidRDefault="001567CE" w:rsidP="007B5641">
      <w:pPr>
        <w:spacing w:line="360" w:lineRule="auto"/>
        <w:jc w:val="both"/>
        <w:rPr>
          <w:rFonts w:cs="Times New Roman"/>
        </w:rPr>
      </w:pPr>
    </w:p>
    <w:p w:rsidR="00DD3E21" w:rsidRDefault="006C0F53" w:rsidP="007B5641">
      <w:pPr>
        <w:spacing w:line="360" w:lineRule="auto"/>
        <w:jc w:val="both"/>
        <w:rPr>
          <w:rFonts w:cs="Times New Roman"/>
          <w:b/>
        </w:rPr>
      </w:pPr>
      <w:r>
        <w:rPr>
          <w:rFonts w:cs="Times New Roman"/>
          <w:b/>
        </w:rPr>
        <w:lastRenderedPageBreak/>
        <w:t>CN:</w:t>
      </w:r>
      <w:r w:rsidR="00DD3E21" w:rsidRPr="00DD3E21">
        <w:rPr>
          <w:rFonts w:cs="Times New Roman"/>
          <w:b/>
        </w:rPr>
        <w:t xml:space="preserve"> </w:t>
      </w:r>
      <w:r w:rsidR="00AE1402">
        <w:rPr>
          <w:rFonts w:cs="Times New Roman"/>
          <w:b/>
        </w:rPr>
        <w:t>W</w:t>
      </w:r>
      <w:r w:rsidR="00DD3E21" w:rsidRPr="00DD3E21">
        <w:rPr>
          <w:rFonts w:cs="Times New Roman"/>
          <w:b/>
        </w:rPr>
        <w:t>hat are the conditions attached to the exemption</w:t>
      </w:r>
      <w:r>
        <w:rPr>
          <w:rFonts w:cs="Times New Roman"/>
          <w:b/>
        </w:rPr>
        <w:t>?</w:t>
      </w:r>
    </w:p>
    <w:p w:rsidR="007B5641" w:rsidRDefault="007B5641" w:rsidP="00EB2C1F">
      <w:pPr>
        <w:spacing w:line="360" w:lineRule="auto"/>
        <w:jc w:val="both"/>
        <w:rPr>
          <w:rFonts w:cs="Times New Roman"/>
          <w:b/>
        </w:rPr>
      </w:pPr>
      <w:r>
        <w:rPr>
          <w:rFonts w:cs="Times New Roman"/>
        </w:rPr>
        <w:t xml:space="preserve"> </w:t>
      </w:r>
      <w:r w:rsidR="006C0F53" w:rsidRPr="006C0F53">
        <w:rPr>
          <w:rFonts w:cs="Times New Roman"/>
          <w:b/>
        </w:rPr>
        <w:t>BD:</w:t>
      </w:r>
      <w:r w:rsidR="006C0F53">
        <w:rPr>
          <w:rFonts w:cs="Times New Roman"/>
        </w:rPr>
        <w:t xml:space="preserve"> </w:t>
      </w:r>
      <w:r w:rsidRPr="007B5641">
        <w:rPr>
          <w:rFonts w:cs="Times New Roman"/>
        </w:rPr>
        <w:t>The Commission recogni</w:t>
      </w:r>
      <w:r>
        <w:rPr>
          <w:rFonts w:cs="Times New Roman"/>
        </w:rPr>
        <w:t>s</w:t>
      </w:r>
      <w:r w:rsidRPr="007B5641">
        <w:rPr>
          <w:rFonts w:cs="Times New Roman"/>
        </w:rPr>
        <w:t xml:space="preserve">ed the possibility of third party access to the </w:t>
      </w:r>
      <w:r>
        <w:rPr>
          <w:rFonts w:cs="Times New Roman"/>
        </w:rPr>
        <w:t>pipeline</w:t>
      </w:r>
      <w:r w:rsidRPr="007B5641">
        <w:rPr>
          <w:rFonts w:cs="Times New Roman"/>
        </w:rPr>
        <w:t xml:space="preserve">, in the future.  </w:t>
      </w:r>
      <w:r w:rsidR="00AE1402" w:rsidRPr="007B5641">
        <w:rPr>
          <w:rFonts w:cs="Times New Roman"/>
        </w:rPr>
        <w:t>It</w:t>
      </w:r>
      <w:r w:rsidR="00AE1402">
        <w:rPr>
          <w:rFonts w:cs="Times New Roman"/>
        </w:rPr>
        <w:t xml:space="preserve"> </w:t>
      </w:r>
      <w:r w:rsidR="00AE1402" w:rsidRPr="007B5641">
        <w:rPr>
          <w:rFonts w:cs="Times New Roman"/>
        </w:rPr>
        <w:t>is</w:t>
      </w:r>
      <w:r w:rsidRPr="007B5641">
        <w:rPr>
          <w:rFonts w:cs="Times New Roman"/>
        </w:rPr>
        <w:t xml:space="preserve"> therefore a condition of </w:t>
      </w:r>
      <w:r w:rsidR="00AE1402" w:rsidRPr="007B5641">
        <w:rPr>
          <w:rFonts w:cs="Times New Roman"/>
        </w:rPr>
        <w:t>th</w:t>
      </w:r>
      <w:r w:rsidR="00AE1402">
        <w:rPr>
          <w:rFonts w:cs="Times New Roman"/>
        </w:rPr>
        <w:t xml:space="preserve">e </w:t>
      </w:r>
      <w:r w:rsidR="00AE1402" w:rsidRPr="007B5641">
        <w:rPr>
          <w:rFonts w:cs="Times New Roman"/>
        </w:rPr>
        <w:t>exemption</w:t>
      </w:r>
      <w:r w:rsidRPr="007B5641">
        <w:rPr>
          <w:rFonts w:cs="Times New Roman"/>
        </w:rPr>
        <w:t xml:space="preserve"> that the Applicants submit to the </w:t>
      </w:r>
      <w:r>
        <w:rPr>
          <w:rFonts w:cs="Times New Roman"/>
        </w:rPr>
        <w:t>Commission</w:t>
      </w:r>
      <w:r w:rsidRPr="007B5641">
        <w:rPr>
          <w:rFonts w:cs="Times New Roman"/>
        </w:rPr>
        <w:t xml:space="preserve">, at the end of the second year of operation, criteria for granting third party access to </w:t>
      </w:r>
      <w:r>
        <w:rPr>
          <w:rFonts w:cs="Times New Roman"/>
        </w:rPr>
        <w:t>the</w:t>
      </w:r>
      <w:r w:rsidRPr="007B5641">
        <w:rPr>
          <w:rFonts w:cs="Times New Roman"/>
        </w:rPr>
        <w:t xml:space="preserve"> pipeline. </w:t>
      </w:r>
    </w:p>
    <w:p w:rsidR="001567CE" w:rsidRPr="001567CE" w:rsidRDefault="001567CE" w:rsidP="00EB2C1F">
      <w:pPr>
        <w:spacing w:line="360" w:lineRule="auto"/>
        <w:jc w:val="both"/>
        <w:rPr>
          <w:rFonts w:cs="Times New Roman"/>
          <w:b/>
        </w:rPr>
      </w:pPr>
    </w:p>
    <w:p w:rsidR="006701BF" w:rsidRPr="001567CE" w:rsidRDefault="006C0F53" w:rsidP="00EB2C1F">
      <w:pPr>
        <w:spacing w:line="360" w:lineRule="auto"/>
        <w:jc w:val="both"/>
        <w:rPr>
          <w:rFonts w:cs="Times New Roman"/>
          <w:b/>
        </w:rPr>
      </w:pPr>
      <w:r>
        <w:rPr>
          <w:rFonts w:cs="Times New Roman"/>
          <w:b/>
        </w:rPr>
        <w:t>CN</w:t>
      </w:r>
      <w:r w:rsidR="00EB2C1F" w:rsidRPr="001567CE">
        <w:rPr>
          <w:rFonts w:cs="Times New Roman"/>
          <w:b/>
        </w:rPr>
        <w:t xml:space="preserve">:  What </w:t>
      </w:r>
      <w:r w:rsidR="006701BF" w:rsidRPr="001567CE">
        <w:rPr>
          <w:rFonts w:cs="Times New Roman"/>
          <w:b/>
        </w:rPr>
        <w:t xml:space="preserve">were the factors the Commission considered in granting the exemption with </w:t>
      </w:r>
      <w:r w:rsidR="00525682" w:rsidRPr="001567CE">
        <w:rPr>
          <w:rFonts w:cs="Times New Roman"/>
          <w:b/>
        </w:rPr>
        <w:t>conditions?</w:t>
      </w:r>
    </w:p>
    <w:p w:rsidR="006653A1" w:rsidRPr="006F143B" w:rsidRDefault="006C0F53" w:rsidP="00AE1402">
      <w:pPr>
        <w:spacing w:line="360" w:lineRule="auto"/>
        <w:jc w:val="both"/>
        <w:rPr>
          <w:rFonts w:cs="Times New Roman"/>
        </w:rPr>
      </w:pPr>
      <w:r w:rsidRPr="006C0F53">
        <w:rPr>
          <w:rFonts w:cs="Times New Roman"/>
          <w:b/>
        </w:rPr>
        <w:t>BD:</w:t>
      </w:r>
      <w:r>
        <w:rPr>
          <w:rFonts w:cs="Times New Roman"/>
        </w:rPr>
        <w:t xml:space="preserve"> </w:t>
      </w:r>
      <w:r w:rsidR="00EB2C1F" w:rsidRPr="006F143B">
        <w:rPr>
          <w:rFonts w:cs="Times New Roman"/>
        </w:rPr>
        <w:t xml:space="preserve">The Commission looked at the nature of the </w:t>
      </w:r>
      <w:r w:rsidR="00DD3E21">
        <w:rPr>
          <w:rFonts w:cs="Times New Roman"/>
        </w:rPr>
        <w:t>conduct of the applicants</w:t>
      </w:r>
      <w:r w:rsidR="00AE1402">
        <w:rPr>
          <w:rFonts w:cs="Times New Roman"/>
        </w:rPr>
        <w:t xml:space="preserve">, </w:t>
      </w:r>
      <w:r w:rsidR="00AE1402" w:rsidRPr="006F143B">
        <w:rPr>
          <w:rFonts w:cs="Times New Roman"/>
        </w:rPr>
        <w:t>the</w:t>
      </w:r>
      <w:r w:rsidR="00EB2C1F" w:rsidRPr="006F143B">
        <w:rPr>
          <w:rFonts w:cs="Times New Roman"/>
        </w:rPr>
        <w:t xml:space="preserve"> competitive effects of the</w:t>
      </w:r>
      <w:r w:rsidR="00DD3E21">
        <w:rPr>
          <w:rFonts w:cs="Times New Roman"/>
        </w:rPr>
        <w:t xml:space="preserve"> conduct, </w:t>
      </w:r>
      <w:r w:rsidR="007B5641" w:rsidRPr="006F143B">
        <w:rPr>
          <w:rFonts w:cs="Times New Roman"/>
        </w:rPr>
        <w:t>the</w:t>
      </w:r>
      <w:r w:rsidR="00EB2C1F" w:rsidRPr="006F143B">
        <w:rPr>
          <w:rFonts w:cs="Times New Roman"/>
        </w:rPr>
        <w:t xml:space="preserve"> competitive gains as well as the public interest effects of granting such an exemption. </w:t>
      </w:r>
      <w:r w:rsidR="00525682" w:rsidRPr="006F143B">
        <w:rPr>
          <w:rFonts w:cs="Times New Roman"/>
        </w:rPr>
        <w:t xml:space="preserve">An important outcome of the </w:t>
      </w:r>
      <w:r w:rsidR="00DD3E21" w:rsidRPr="006F143B">
        <w:rPr>
          <w:rFonts w:cs="Times New Roman"/>
        </w:rPr>
        <w:t>Commission’s evaluation</w:t>
      </w:r>
      <w:r w:rsidR="00525682" w:rsidRPr="006F143B">
        <w:rPr>
          <w:rFonts w:cs="Times New Roman"/>
        </w:rPr>
        <w:t xml:space="preserve"> is recognition of the fact that there are considerable barriers to entry and substantial economies of scale in production and processing that limits significantly the extent to which competition can act as a constraint on the positions of incumbents. This is particularly so in the case of new developments where initial high setup costs and entry barriers must be overcome under conditions of risk (for example in exploration) and business uncertainty (e.g., regarding whether there will be sufficient demand for the gas product in downstream markets). </w:t>
      </w:r>
      <w:r w:rsidR="00AE1402">
        <w:rPr>
          <w:rFonts w:cs="Times New Roman"/>
        </w:rPr>
        <w:t xml:space="preserve">  </w:t>
      </w:r>
      <w:r w:rsidR="006653A1" w:rsidRPr="006F143B">
        <w:rPr>
          <w:rFonts w:cs="Times New Roman"/>
        </w:rPr>
        <w:t xml:space="preserve">Although the arrangements will control production the rationale for the </w:t>
      </w:r>
      <w:r w:rsidR="00DD3E21">
        <w:rPr>
          <w:rFonts w:cs="Times New Roman"/>
        </w:rPr>
        <w:t xml:space="preserve">joint venture </w:t>
      </w:r>
      <w:r w:rsidR="006653A1" w:rsidRPr="006F143B">
        <w:rPr>
          <w:rFonts w:cs="Times New Roman"/>
        </w:rPr>
        <w:t xml:space="preserve">is to enable the establishment of an entity that will bring to the Namibian economy a product not previously available. </w:t>
      </w:r>
    </w:p>
    <w:p w:rsidR="00525682" w:rsidRPr="006F143B" w:rsidRDefault="00525682" w:rsidP="006F143B">
      <w:pPr>
        <w:spacing w:line="360" w:lineRule="auto"/>
        <w:jc w:val="both"/>
        <w:rPr>
          <w:rFonts w:cs="Times New Roman"/>
        </w:rPr>
      </w:pPr>
    </w:p>
    <w:p w:rsidR="006653A1" w:rsidRPr="006653A1" w:rsidRDefault="006C0F53" w:rsidP="006F143B">
      <w:pPr>
        <w:spacing w:line="360" w:lineRule="auto"/>
        <w:jc w:val="both"/>
        <w:rPr>
          <w:rFonts w:cs="Times New Roman"/>
          <w:b/>
        </w:rPr>
      </w:pPr>
      <w:r>
        <w:rPr>
          <w:rFonts w:cs="Times New Roman"/>
          <w:b/>
        </w:rPr>
        <w:t>CN:</w:t>
      </w:r>
      <w:r w:rsidR="006653A1" w:rsidRPr="006653A1">
        <w:rPr>
          <w:rFonts w:cs="Times New Roman"/>
          <w:b/>
        </w:rPr>
        <w:t xml:space="preserve"> What are the competitive benefits to the economy</w:t>
      </w:r>
      <w:r w:rsidR="006653A1">
        <w:rPr>
          <w:rFonts w:cs="Times New Roman"/>
          <w:b/>
        </w:rPr>
        <w:t xml:space="preserve"> that may arise from this </w:t>
      </w:r>
      <w:r w:rsidR="00DD3E21">
        <w:rPr>
          <w:rFonts w:cs="Times New Roman"/>
          <w:b/>
        </w:rPr>
        <w:t>project?</w:t>
      </w:r>
      <w:r w:rsidR="006653A1">
        <w:rPr>
          <w:rFonts w:cs="Times New Roman"/>
          <w:b/>
        </w:rPr>
        <w:t xml:space="preserve"> </w:t>
      </w:r>
      <w:r w:rsidR="006653A1" w:rsidRPr="006653A1">
        <w:rPr>
          <w:rFonts w:cs="Times New Roman"/>
          <w:b/>
        </w:rPr>
        <w:t xml:space="preserve"> </w:t>
      </w:r>
    </w:p>
    <w:p w:rsidR="00525682" w:rsidRDefault="006C0F53" w:rsidP="006653A1">
      <w:pPr>
        <w:spacing w:after="0" w:line="360" w:lineRule="auto"/>
        <w:jc w:val="both"/>
        <w:rPr>
          <w:rFonts w:cs="Times New Roman"/>
        </w:rPr>
      </w:pPr>
      <w:r w:rsidRPr="006C0F53">
        <w:rPr>
          <w:rFonts w:cs="Times New Roman"/>
          <w:b/>
        </w:rPr>
        <w:t>BD:</w:t>
      </w:r>
      <w:r>
        <w:rPr>
          <w:rFonts w:cs="Times New Roman"/>
        </w:rPr>
        <w:t xml:space="preserve"> </w:t>
      </w:r>
      <w:r w:rsidR="00DD3E21">
        <w:rPr>
          <w:rFonts w:cs="Times New Roman"/>
        </w:rPr>
        <w:t xml:space="preserve">The Commission believe that the joint venture </w:t>
      </w:r>
      <w:r w:rsidR="00DD3E21" w:rsidRPr="006F143B">
        <w:rPr>
          <w:rFonts w:cs="Times New Roman"/>
        </w:rPr>
        <w:t>arrangement has enabled the establishment of an “anchor project”, an important foundation for the development of an upstream gas production industry. This is made commercially feasible by the establishment of an anchor customer in the form of Kudu Power.</w:t>
      </w:r>
      <w:r w:rsidR="00352CAD">
        <w:rPr>
          <w:rFonts w:cs="Times New Roman"/>
        </w:rPr>
        <w:t xml:space="preserve"> </w:t>
      </w:r>
      <w:r w:rsidR="00525682" w:rsidRPr="006F143B">
        <w:rPr>
          <w:rFonts w:cs="Times New Roman"/>
        </w:rPr>
        <w:t xml:space="preserve">The </w:t>
      </w:r>
      <w:r w:rsidR="006653A1">
        <w:rPr>
          <w:rFonts w:cs="Times New Roman"/>
        </w:rPr>
        <w:t xml:space="preserve">Kudu Gas </w:t>
      </w:r>
      <w:r w:rsidR="00525682" w:rsidRPr="006F143B">
        <w:rPr>
          <w:rFonts w:cs="Times New Roman"/>
        </w:rPr>
        <w:t>project will result in an entity that will produce gas and that will enable a downstream electricity-producing sector. This constitutes an increase in productive activity hitherto unavailable to the Namibian economy.</w:t>
      </w:r>
      <w:r w:rsidR="00AE1402">
        <w:rPr>
          <w:rFonts w:cs="Times New Roman"/>
        </w:rPr>
        <w:t xml:space="preserve">  In addition, it is envisaged that there will be </w:t>
      </w:r>
      <w:r w:rsidR="001567CE">
        <w:rPr>
          <w:rFonts w:cs="Times New Roman"/>
        </w:rPr>
        <w:t>an increase</w:t>
      </w:r>
      <w:r w:rsidR="00525682" w:rsidRPr="006F143B">
        <w:rPr>
          <w:rFonts w:cs="Times New Roman"/>
        </w:rPr>
        <w:t xml:space="preserve"> in exports</w:t>
      </w:r>
      <w:r w:rsidR="00DD3E21">
        <w:rPr>
          <w:rFonts w:cs="Times New Roman"/>
        </w:rPr>
        <w:t xml:space="preserve"> of electricity that </w:t>
      </w:r>
      <w:r w:rsidR="00DD3E21" w:rsidRPr="006F143B">
        <w:rPr>
          <w:rFonts w:cs="Times New Roman"/>
        </w:rPr>
        <w:t>represents</w:t>
      </w:r>
      <w:r w:rsidR="00525682" w:rsidRPr="006F143B">
        <w:rPr>
          <w:rFonts w:cs="Times New Roman"/>
        </w:rPr>
        <w:t xml:space="preserve"> a considerable pro-competitive benefit. </w:t>
      </w:r>
    </w:p>
    <w:p w:rsidR="006653A1" w:rsidRDefault="006653A1" w:rsidP="006F143B">
      <w:pPr>
        <w:spacing w:line="360" w:lineRule="auto"/>
        <w:jc w:val="both"/>
        <w:rPr>
          <w:rFonts w:cs="Times New Roman"/>
        </w:rPr>
      </w:pPr>
    </w:p>
    <w:p w:rsidR="00F9449D" w:rsidRDefault="00F9449D" w:rsidP="006F143B">
      <w:pPr>
        <w:spacing w:line="360" w:lineRule="auto"/>
        <w:jc w:val="both"/>
        <w:rPr>
          <w:rFonts w:cs="Times New Roman"/>
        </w:rPr>
      </w:pPr>
    </w:p>
    <w:p w:rsidR="00F9449D" w:rsidRDefault="00F9449D" w:rsidP="006F143B">
      <w:pPr>
        <w:spacing w:line="360" w:lineRule="auto"/>
        <w:jc w:val="both"/>
        <w:rPr>
          <w:rFonts w:cs="Times New Roman"/>
        </w:rPr>
      </w:pPr>
    </w:p>
    <w:p w:rsidR="006653A1" w:rsidRPr="006653A1" w:rsidRDefault="006C0F53" w:rsidP="006F143B">
      <w:pPr>
        <w:spacing w:line="360" w:lineRule="auto"/>
        <w:jc w:val="both"/>
        <w:rPr>
          <w:rFonts w:cs="Times New Roman"/>
          <w:b/>
        </w:rPr>
      </w:pPr>
      <w:r>
        <w:rPr>
          <w:rFonts w:cs="Times New Roman"/>
          <w:b/>
        </w:rPr>
        <w:lastRenderedPageBreak/>
        <w:t>CN:</w:t>
      </w:r>
      <w:r w:rsidR="006653A1" w:rsidRPr="006653A1">
        <w:rPr>
          <w:rFonts w:cs="Times New Roman"/>
          <w:b/>
        </w:rPr>
        <w:t xml:space="preserve"> What is the importance of an anchor project such as this one</w:t>
      </w:r>
      <w:r w:rsidR="00352CAD">
        <w:rPr>
          <w:rFonts w:cs="Times New Roman"/>
          <w:b/>
        </w:rPr>
        <w:t>?</w:t>
      </w:r>
      <w:r w:rsidR="006653A1" w:rsidRPr="006653A1">
        <w:rPr>
          <w:rFonts w:cs="Times New Roman"/>
          <w:b/>
        </w:rPr>
        <w:t xml:space="preserve"> </w:t>
      </w:r>
    </w:p>
    <w:p w:rsidR="008C50F4" w:rsidRDefault="006C0F53" w:rsidP="006F143B">
      <w:pPr>
        <w:spacing w:line="360" w:lineRule="auto"/>
        <w:jc w:val="both"/>
        <w:rPr>
          <w:rFonts w:cs="Times New Roman"/>
        </w:rPr>
      </w:pPr>
      <w:r w:rsidRPr="006C0F53">
        <w:rPr>
          <w:rFonts w:cs="Times New Roman"/>
          <w:b/>
        </w:rPr>
        <w:t>BD:</w:t>
      </w:r>
      <w:r>
        <w:rPr>
          <w:rFonts w:cs="Times New Roman"/>
        </w:rPr>
        <w:t xml:space="preserve"> </w:t>
      </w:r>
      <w:r w:rsidR="00AE1402" w:rsidRPr="006F143B">
        <w:rPr>
          <w:rFonts w:cs="Times New Roman"/>
        </w:rPr>
        <w:t>The exploration, production and transmission of natural gas are a risky and expensive business activity usually undertaken through joint ventures and other partnerships as opposed to individual companies. This is to ensure that the risks associated with the project are spread among a number of firms and that companies can pool their financial resources.</w:t>
      </w:r>
      <w:r w:rsidR="00352CAD">
        <w:rPr>
          <w:rFonts w:cs="Times New Roman"/>
        </w:rPr>
        <w:t xml:space="preserve"> </w:t>
      </w:r>
      <w:r w:rsidR="006653A1">
        <w:rPr>
          <w:rFonts w:cs="Times New Roman"/>
        </w:rPr>
        <w:t xml:space="preserve">Consistent with </w:t>
      </w:r>
      <w:r w:rsidR="00525682" w:rsidRPr="006F143B">
        <w:rPr>
          <w:rFonts w:cs="Times New Roman"/>
        </w:rPr>
        <w:t>international best practice</w:t>
      </w:r>
      <w:r w:rsidR="00DD3E21">
        <w:rPr>
          <w:rFonts w:cs="Times New Roman"/>
        </w:rPr>
        <w:t xml:space="preserve">s </w:t>
      </w:r>
      <w:r w:rsidR="006653A1">
        <w:rPr>
          <w:rFonts w:cs="Times New Roman"/>
        </w:rPr>
        <w:t xml:space="preserve"> the Commission envision the creation of </w:t>
      </w:r>
      <w:r w:rsidR="00525682" w:rsidRPr="006F143B">
        <w:rPr>
          <w:rFonts w:cs="Times New Roman"/>
        </w:rPr>
        <w:t>an anchor project supported by an anchor customer on the basis of a joint venture arrangement that allows for sufficient funds to be raised and collaboration among appropriately experienced and skilled partners who are able to earn a sufficient return on their investments.</w:t>
      </w:r>
    </w:p>
    <w:p w:rsidR="00F9449D" w:rsidRDefault="00F9449D" w:rsidP="006F143B">
      <w:pPr>
        <w:spacing w:line="360" w:lineRule="auto"/>
        <w:jc w:val="both"/>
        <w:rPr>
          <w:rFonts w:cs="Times New Roman"/>
          <w:b/>
        </w:rPr>
      </w:pPr>
    </w:p>
    <w:p w:rsidR="006653A1" w:rsidRPr="006653A1" w:rsidRDefault="006C0F53" w:rsidP="006F143B">
      <w:pPr>
        <w:spacing w:line="360" w:lineRule="auto"/>
        <w:jc w:val="both"/>
        <w:rPr>
          <w:rFonts w:cs="Times New Roman"/>
          <w:b/>
        </w:rPr>
      </w:pPr>
      <w:r>
        <w:rPr>
          <w:rFonts w:cs="Times New Roman"/>
          <w:b/>
        </w:rPr>
        <w:t xml:space="preserve">CN: </w:t>
      </w:r>
      <w:r w:rsidR="006653A1" w:rsidRPr="006653A1">
        <w:rPr>
          <w:rFonts w:cs="Times New Roman"/>
          <w:b/>
        </w:rPr>
        <w:t xml:space="preserve"> What will be the role of the Commission now that the exemption was granted? </w:t>
      </w:r>
    </w:p>
    <w:p w:rsidR="00EB2C1F" w:rsidRPr="00352CAD" w:rsidRDefault="00352CAD" w:rsidP="006F143B">
      <w:pPr>
        <w:spacing w:line="360" w:lineRule="auto"/>
        <w:jc w:val="both"/>
        <w:rPr>
          <w:rFonts w:cs="Times New Roman"/>
        </w:rPr>
      </w:pPr>
      <w:r w:rsidRPr="00352CAD">
        <w:rPr>
          <w:rFonts w:cs="Times New Roman"/>
          <w:b/>
        </w:rPr>
        <w:t>BD:</w:t>
      </w:r>
      <w:r>
        <w:rPr>
          <w:rFonts w:cs="Times New Roman"/>
        </w:rPr>
        <w:t xml:space="preserve"> </w:t>
      </w:r>
      <w:r w:rsidR="006653A1">
        <w:rPr>
          <w:rFonts w:cs="Times New Roman"/>
        </w:rPr>
        <w:t>I</w:t>
      </w:r>
      <w:r w:rsidR="00525682" w:rsidRPr="006F143B">
        <w:rPr>
          <w:rFonts w:cs="Times New Roman"/>
        </w:rPr>
        <w:t xml:space="preserve">t will be important for the Commission to monitor conditions in the market to ensure that the benefits of the </w:t>
      </w:r>
      <w:r w:rsidR="006653A1">
        <w:rPr>
          <w:rFonts w:cs="Times New Roman"/>
        </w:rPr>
        <w:t xml:space="preserve">Kudu Gas to Power project </w:t>
      </w:r>
      <w:r w:rsidR="006653A1" w:rsidRPr="006F143B">
        <w:rPr>
          <w:rFonts w:cs="Times New Roman"/>
        </w:rPr>
        <w:t>are</w:t>
      </w:r>
      <w:r w:rsidR="00525682" w:rsidRPr="006F143B">
        <w:rPr>
          <w:rFonts w:cs="Times New Roman"/>
        </w:rPr>
        <w:t xml:space="preserve"> not outweighed by any restrictions on competition that may arise in future.</w:t>
      </w:r>
      <w:r>
        <w:rPr>
          <w:rFonts w:cs="Times New Roman"/>
        </w:rPr>
        <w:t xml:space="preserve"> </w:t>
      </w:r>
      <w:r w:rsidR="00525682" w:rsidRPr="006F143B">
        <w:rPr>
          <w:rFonts w:cs="Times New Roman"/>
        </w:rPr>
        <w:t xml:space="preserve">Another concern is with the extent of sharing of commercially sensitive information facilitated in the terms and conditions of the JOA. While this may be unavoidable at this early developmental stage it will be important to safeguard against any potential misuse of this information for purposes of restricting competition as the market develops in future.  </w:t>
      </w:r>
    </w:p>
    <w:p w:rsidR="00F9449D" w:rsidRDefault="00F9449D" w:rsidP="006F143B">
      <w:pPr>
        <w:spacing w:line="360" w:lineRule="auto"/>
        <w:jc w:val="both"/>
        <w:rPr>
          <w:rFonts w:cs="Arial"/>
          <w:b/>
          <w:lang w:val="en-GB"/>
        </w:rPr>
      </w:pPr>
    </w:p>
    <w:p w:rsidR="00EB2C1F" w:rsidRPr="00AE1402" w:rsidRDefault="00352CAD" w:rsidP="006F143B">
      <w:pPr>
        <w:spacing w:line="360" w:lineRule="auto"/>
        <w:jc w:val="both"/>
        <w:rPr>
          <w:rFonts w:cs="Arial"/>
          <w:b/>
          <w:lang w:val="en-GB"/>
        </w:rPr>
      </w:pPr>
      <w:r>
        <w:rPr>
          <w:rFonts w:cs="Arial"/>
          <w:b/>
          <w:lang w:val="en-GB"/>
        </w:rPr>
        <w:t>CN:</w:t>
      </w:r>
      <w:r w:rsidR="00EB2C1F" w:rsidRPr="00AE1402">
        <w:rPr>
          <w:rFonts w:cs="Arial"/>
          <w:b/>
          <w:lang w:val="en-GB"/>
        </w:rPr>
        <w:t xml:space="preserve"> </w:t>
      </w:r>
      <w:r w:rsidR="00AE1402" w:rsidRPr="00AE1402">
        <w:rPr>
          <w:rFonts w:cs="Arial"/>
          <w:b/>
          <w:lang w:val="en-GB"/>
        </w:rPr>
        <w:t>W</w:t>
      </w:r>
      <w:r w:rsidR="00EB2C1F" w:rsidRPr="00AE1402">
        <w:rPr>
          <w:rFonts w:cs="Arial"/>
          <w:b/>
          <w:lang w:val="en-GB"/>
        </w:rPr>
        <w:t xml:space="preserve">hat will be the economy wide impact of </w:t>
      </w:r>
      <w:r w:rsidR="00AE1402" w:rsidRPr="00AE1402">
        <w:rPr>
          <w:rFonts w:cs="Arial"/>
          <w:b/>
          <w:lang w:val="en-GB"/>
        </w:rPr>
        <w:t>your decision</w:t>
      </w:r>
      <w:r w:rsidR="00EB2C1F" w:rsidRPr="00AE1402">
        <w:rPr>
          <w:rFonts w:cs="Arial"/>
          <w:b/>
          <w:lang w:val="en-GB"/>
        </w:rPr>
        <w:t xml:space="preserve"> and can we expect similar decisions in the future</w:t>
      </w:r>
      <w:r>
        <w:rPr>
          <w:rFonts w:cs="Arial"/>
          <w:b/>
          <w:lang w:val="en-GB"/>
        </w:rPr>
        <w:t>?</w:t>
      </w:r>
      <w:r w:rsidR="00EB2C1F" w:rsidRPr="00AE1402">
        <w:rPr>
          <w:rFonts w:cs="Arial"/>
          <w:b/>
          <w:lang w:val="en-GB"/>
        </w:rPr>
        <w:t xml:space="preserve"> </w:t>
      </w:r>
    </w:p>
    <w:p w:rsidR="006653A1" w:rsidRPr="006F143B" w:rsidRDefault="00352CAD" w:rsidP="006653A1">
      <w:pPr>
        <w:spacing w:line="360" w:lineRule="auto"/>
        <w:jc w:val="both"/>
        <w:rPr>
          <w:rFonts w:cs="Arial"/>
          <w:sz w:val="24"/>
          <w:lang w:val="en-GB"/>
        </w:rPr>
      </w:pPr>
      <w:r w:rsidRPr="00352CAD">
        <w:rPr>
          <w:rFonts w:cs="Times New Roman"/>
          <w:b/>
        </w:rPr>
        <w:t>BD:</w:t>
      </w:r>
      <w:r>
        <w:rPr>
          <w:rFonts w:cs="Times New Roman"/>
        </w:rPr>
        <w:t xml:space="preserve"> </w:t>
      </w:r>
      <w:r w:rsidR="006653A1" w:rsidRPr="006F143B">
        <w:rPr>
          <w:rFonts w:cs="Times New Roman"/>
        </w:rPr>
        <w:t xml:space="preserve">It is a very important project for Namibia’s development trajectory, promising to increase the country’s electricity production capacity at a time when the demand for electricity outstrips available supply.  </w:t>
      </w:r>
    </w:p>
    <w:p w:rsidR="00F9449D" w:rsidRDefault="00F9449D" w:rsidP="006F143B">
      <w:pPr>
        <w:spacing w:line="360" w:lineRule="auto"/>
        <w:jc w:val="both"/>
        <w:rPr>
          <w:rFonts w:cs="Arial"/>
          <w:b/>
          <w:lang w:val="en-GB"/>
        </w:rPr>
      </w:pPr>
    </w:p>
    <w:p w:rsidR="00EB2C1F" w:rsidRPr="001567CE" w:rsidRDefault="00352CAD" w:rsidP="006F143B">
      <w:pPr>
        <w:spacing w:line="360" w:lineRule="auto"/>
        <w:jc w:val="both"/>
        <w:rPr>
          <w:rFonts w:cs="Arial"/>
          <w:b/>
          <w:lang w:val="en-GB"/>
        </w:rPr>
      </w:pPr>
      <w:r>
        <w:rPr>
          <w:rFonts w:cs="Arial"/>
          <w:b/>
          <w:lang w:val="en-GB"/>
        </w:rPr>
        <w:t>CN</w:t>
      </w:r>
      <w:r w:rsidR="00B40308" w:rsidRPr="001567CE">
        <w:rPr>
          <w:rFonts w:cs="Arial"/>
          <w:b/>
          <w:lang w:val="en-GB"/>
        </w:rPr>
        <w:t>: Any other comments</w:t>
      </w:r>
      <w:r>
        <w:rPr>
          <w:rFonts w:cs="Arial"/>
          <w:b/>
          <w:lang w:val="en-GB"/>
        </w:rPr>
        <w:t>?</w:t>
      </w:r>
      <w:r w:rsidR="00B40308" w:rsidRPr="001567CE">
        <w:rPr>
          <w:rFonts w:cs="Arial"/>
          <w:b/>
          <w:lang w:val="en-GB"/>
        </w:rPr>
        <w:t xml:space="preserve"> </w:t>
      </w:r>
    </w:p>
    <w:p w:rsidR="002063AB" w:rsidRPr="001567CE" w:rsidRDefault="00352CAD" w:rsidP="006F143B">
      <w:pPr>
        <w:spacing w:line="360" w:lineRule="auto"/>
        <w:jc w:val="both"/>
        <w:rPr>
          <w:rFonts w:cs="Arial"/>
          <w:lang w:val="en-GB"/>
        </w:rPr>
      </w:pPr>
      <w:r w:rsidRPr="00352CAD">
        <w:rPr>
          <w:rFonts w:cs="Arial"/>
          <w:b/>
          <w:lang w:val="en-GB"/>
        </w:rPr>
        <w:t>BD:</w:t>
      </w:r>
      <w:r>
        <w:rPr>
          <w:rFonts w:cs="Arial"/>
          <w:lang w:val="en-GB"/>
        </w:rPr>
        <w:t xml:space="preserve"> </w:t>
      </w:r>
      <w:r w:rsidR="00B40308" w:rsidRPr="001567CE">
        <w:rPr>
          <w:rFonts w:cs="Arial"/>
          <w:lang w:val="en-GB"/>
        </w:rPr>
        <w:t xml:space="preserve">The Commission encourages businesses </w:t>
      </w:r>
      <w:r w:rsidR="008C50F4" w:rsidRPr="001567CE">
        <w:rPr>
          <w:rFonts w:cs="Arial"/>
          <w:lang w:val="en-GB"/>
        </w:rPr>
        <w:t>to comply with the Competition law.  Our strategic vision is to create a culture of competition in the market for the benefit of the economy.  It is important for</w:t>
      </w:r>
      <w:r w:rsidR="00B40308" w:rsidRPr="001567CE">
        <w:rPr>
          <w:rFonts w:cs="Arial"/>
          <w:lang w:val="en-GB"/>
        </w:rPr>
        <w:t xml:space="preserve"> businesses to adhere to the competition law</w:t>
      </w:r>
      <w:r w:rsidR="008C50F4" w:rsidRPr="001567CE">
        <w:rPr>
          <w:rFonts w:cs="Arial"/>
          <w:lang w:val="en-GB"/>
        </w:rPr>
        <w:t>. The Commission welcomes your queries on competition</w:t>
      </w:r>
      <w:r w:rsidR="001567CE">
        <w:rPr>
          <w:rFonts w:cs="Arial"/>
          <w:lang w:val="en-GB"/>
        </w:rPr>
        <w:t xml:space="preserve"> related matters </w:t>
      </w:r>
      <w:r w:rsidR="001567CE" w:rsidRPr="001567CE">
        <w:rPr>
          <w:rFonts w:cs="Arial"/>
          <w:lang w:val="en-GB"/>
        </w:rPr>
        <w:t>and</w:t>
      </w:r>
      <w:r w:rsidR="008C50F4" w:rsidRPr="001567CE">
        <w:rPr>
          <w:rFonts w:cs="Arial"/>
          <w:lang w:val="en-GB"/>
        </w:rPr>
        <w:t xml:space="preserve"> encourage businesses to familiarise themselves with the Competition Act. </w:t>
      </w:r>
    </w:p>
    <w:sectPr w:rsidR="002063AB" w:rsidRPr="001567CE" w:rsidSect="000B372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29" w:rsidRDefault="002B7229" w:rsidP="002B7229">
      <w:pPr>
        <w:spacing w:after="0" w:line="240" w:lineRule="auto"/>
      </w:pPr>
      <w:r>
        <w:separator/>
      </w:r>
    </w:p>
  </w:endnote>
  <w:endnote w:type="continuationSeparator" w:id="0">
    <w:p w:rsidR="002B7229" w:rsidRDefault="002B7229" w:rsidP="002B7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968"/>
      <w:docPartObj>
        <w:docPartGallery w:val="Page Numbers (Bottom of Page)"/>
        <w:docPartUnique/>
      </w:docPartObj>
    </w:sdtPr>
    <w:sdtContent>
      <w:p w:rsidR="002B7229" w:rsidRDefault="00433848">
        <w:pPr>
          <w:pStyle w:val="Footer"/>
          <w:jc w:val="right"/>
        </w:pPr>
        <w:fldSimple w:instr=" PAGE   \* MERGEFORMAT ">
          <w:r w:rsidR="00F9449D">
            <w:rPr>
              <w:noProof/>
            </w:rPr>
            <w:t>4</w:t>
          </w:r>
        </w:fldSimple>
      </w:p>
    </w:sdtContent>
  </w:sdt>
  <w:p w:rsidR="002B7229" w:rsidRDefault="002B7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29" w:rsidRDefault="002B7229" w:rsidP="002B7229">
      <w:pPr>
        <w:spacing w:after="0" w:line="240" w:lineRule="auto"/>
      </w:pPr>
      <w:r>
        <w:separator/>
      </w:r>
    </w:p>
  </w:footnote>
  <w:footnote w:type="continuationSeparator" w:id="0">
    <w:p w:rsidR="002B7229" w:rsidRDefault="002B7229" w:rsidP="002B7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63E"/>
    <w:multiLevelType w:val="hybridMultilevel"/>
    <w:tmpl w:val="E668D0FA"/>
    <w:lvl w:ilvl="0" w:tplc="FDEA91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DE5829"/>
    <w:multiLevelType w:val="hybridMultilevel"/>
    <w:tmpl w:val="A23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33656"/>
    <w:multiLevelType w:val="hybridMultilevel"/>
    <w:tmpl w:val="8336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50351"/>
    <w:multiLevelType w:val="hybridMultilevel"/>
    <w:tmpl w:val="E668D0FA"/>
    <w:lvl w:ilvl="0" w:tplc="FDEA91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537C26"/>
    <w:multiLevelType w:val="hybridMultilevel"/>
    <w:tmpl w:val="1DDC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C2840"/>
    <w:multiLevelType w:val="hybridMultilevel"/>
    <w:tmpl w:val="D8B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63AB"/>
    <w:rsid w:val="000B3725"/>
    <w:rsid w:val="001567CE"/>
    <w:rsid w:val="002063AB"/>
    <w:rsid w:val="002905EF"/>
    <w:rsid w:val="002B7229"/>
    <w:rsid w:val="00352CAD"/>
    <w:rsid w:val="00355DFD"/>
    <w:rsid w:val="0042142C"/>
    <w:rsid w:val="00433848"/>
    <w:rsid w:val="00525682"/>
    <w:rsid w:val="006653A1"/>
    <w:rsid w:val="006701BF"/>
    <w:rsid w:val="006C0F53"/>
    <w:rsid w:val="006E3294"/>
    <w:rsid w:val="006F143B"/>
    <w:rsid w:val="007B5641"/>
    <w:rsid w:val="00862375"/>
    <w:rsid w:val="008C50F4"/>
    <w:rsid w:val="009938A3"/>
    <w:rsid w:val="00AE1402"/>
    <w:rsid w:val="00B40308"/>
    <w:rsid w:val="00D250D0"/>
    <w:rsid w:val="00D97B92"/>
    <w:rsid w:val="00DD3E21"/>
    <w:rsid w:val="00EB2C1F"/>
    <w:rsid w:val="00F9449D"/>
    <w:rsid w:val="00FC2F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1F"/>
    <w:pPr>
      <w:spacing w:after="0" w:line="240" w:lineRule="auto"/>
      <w:ind w:left="720"/>
      <w:contextualSpacing/>
    </w:pPr>
    <w:rPr>
      <w:rFonts w:eastAsiaTheme="minorEastAsia"/>
      <w:sz w:val="24"/>
      <w:szCs w:val="24"/>
      <w:lang w:val="en-US" w:eastAsia="ja-JP"/>
    </w:rPr>
  </w:style>
  <w:style w:type="paragraph" w:styleId="NoSpacing">
    <w:name w:val="No Spacing"/>
    <w:link w:val="NoSpacingChar"/>
    <w:uiPriority w:val="1"/>
    <w:qFormat/>
    <w:rsid w:val="006F143B"/>
    <w:pPr>
      <w:spacing w:after="0" w:line="240" w:lineRule="auto"/>
    </w:pPr>
    <w:rPr>
      <w:rFonts w:eastAsiaTheme="minorEastAsia"/>
      <w:lang w:val="en-US" w:eastAsia="ja-JP"/>
    </w:rPr>
  </w:style>
  <w:style w:type="character" w:customStyle="1" w:styleId="NoSpacingChar">
    <w:name w:val="No Spacing Char"/>
    <w:link w:val="NoSpacing"/>
    <w:uiPriority w:val="1"/>
    <w:rsid w:val="006F143B"/>
    <w:rPr>
      <w:rFonts w:eastAsiaTheme="minorEastAsia"/>
      <w:lang w:val="en-US" w:eastAsia="ja-JP"/>
    </w:rPr>
  </w:style>
  <w:style w:type="paragraph" w:styleId="Header">
    <w:name w:val="header"/>
    <w:basedOn w:val="Normal"/>
    <w:link w:val="HeaderChar"/>
    <w:uiPriority w:val="99"/>
    <w:semiHidden/>
    <w:unhideWhenUsed/>
    <w:rsid w:val="002B72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229"/>
  </w:style>
  <w:style w:type="paragraph" w:styleId="Footer">
    <w:name w:val="footer"/>
    <w:basedOn w:val="Normal"/>
    <w:link w:val="FooterChar"/>
    <w:uiPriority w:val="99"/>
    <w:unhideWhenUsed/>
    <w:rsid w:val="002B7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2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bridget.dundee</dc:creator>
  <cp:lastModifiedBy>dina.gowases</cp:lastModifiedBy>
  <cp:revision>6</cp:revision>
  <cp:lastPrinted>2014-10-23T11:40:00Z</cp:lastPrinted>
  <dcterms:created xsi:type="dcterms:W3CDTF">2014-10-07T13:28:00Z</dcterms:created>
  <dcterms:modified xsi:type="dcterms:W3CDTF">2014-10-23T11:41:00Z</dcterms:modified>
</cp:coreProperties>
</file>